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8E" w:rsidRPr="0060458E" w:rsidRDefault="0060458E" w:rsidP="0060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458E" w:rsidRPr="0060458E" w:rsidRDefault="0060458E" w:rsidP="0060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60458E" w:rsidRPr="0060458E" w:rsidRDefault="0060458E" w:rsidP="006045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за</w:t>
      </w:r>
      <w:r w:rsidR="00CD0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52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A190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75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458E" w:rsidRPr="0060458E" w:rsidRDefault="0060458E" w:rsidP="0060458E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муниципального района за </w:t>
      </w:r>
      <w:r w:rsidR="00157520">
        <w:rPr>
          <w:rFonts w:ascii="Times New Roman" w:hAnsi="Times New Roman" w:cs="Times New Roman"/>
          <w:sz w:val="28"/>
          <w:szCs w:val="28"/>
        </w:rPr>
        <w:t>9 месяцев</w:t>
      </w:r>
      <w:r w:rsidR="007A1904">
        <w:rPr>
          <w:rFonts w:ascii="Times New Roman" w:hAnsi="Times New Roman" w:cs="Times New Roman"/>
          <w:sz w:val="28"/>
          <w:szCs w:val="28"/>
        </w:rPr>
        <w:t xml:space="preserve"> 2022</w:t>
      </w:r>
      <w:r w:rsidRPr="0060458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E2884">
        <w:rPr>
          <w:rFonts w:ascii="Times New Roman" w:hAnsi="Times New Roman" w:cs="Times New Roman"/>
          <w:sz w:val="28"/>
          <w:szCs w:val="28"/>
        </w:rPr>
        <w:t>составило</w:t>
      </w:r>
      <w:bookmarkStart w:id="0" w:name="_GoBack"/>
      <w:bookmarkEnd w:id="0"/>
      <w:r w:rsidR="00EB5E72">
        <w:rPr>
          <w:rFonts w:ascii="Times New Roman" w:hAnsi="Times New Roman" w:cs="Times New Roman"/>
          <w:sz w:val="28"/>
          <w:szCs w:val="28"/>
        </w:rPr>
        <w:t xml:space="preserve"> </w:t>
      </w:r>
      <w:r w:rsidR="007C585B" w:rsidRPr="00E6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292 016 683,99</w:t>
      </w:r>
      <w:r w:rsidR="00E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27A">
        <w:rPr>
          <w:rFonts w:ascii="Times New Roman" w:hAnsi="Times New Roman" w:cs="Times New Roman"/>
          <w:sz w:val="28"/>
          <w:szCs w:val="28"/>
        </w:rPr>
        <w:t>рублей</w:t>
      </w:r>
      <w:r w:rsidR="00EB5E72">
        <w:rPr>
          <w:rFonts w:ascii="Times New Roman" w:hAnsi="Times New Roman" w:cs="Times New Roman"/>
          <w:sz w:val="28"/>
          <w:szCs w:val="28"/>
        </w:rPr>
        <w:t xml:space="preserve"> </w:t>
      </w:r>
      <w:r w:rsidRPr="00B77755">
        <w:rPr>
          <w:rFonts w:ascii="Times New Roman" w:hAnsi="Times New Roman" w:cs="Times New Roman"/>
          <w:sz w:val="28"/>
          <w:szCs w:val="28"/>
        </w:rPr>
        <w:t>или</w:t>
      </w:r>
      <w:r w:rsidR="00EB5E72">
        <w:rPr>
          <w:rFonts w:ascii="Times New Roman" w:hAnsi="Times New Roman" w:cs="Times New Roman"/>
          <w:sz w:val="28"/>
          <w:szCs w:val="28"/>
        </w:rPr>
        <w:t xml:space="preserve"> </w:t>
      </w:r>
      <w:r w:rsidR="007C585B">
        <w:rPr>
          <w:rFonts w:ascii="Times New Roman" w:hAnsi="Times New Roman" w:cs="Times New Roman"/>
          <w:sz w:val="28"/>
          <w:szCs w:val="28"/>
        </w:rPr>
        <w:t>71,9</w:t>
      </w:r>
      <w:r w:rsidRPr="00B77755">
        <w:rPr>
          <w:rFonts w:ascii="Times New Roman" w:hAnsi="Times New Roman" w:cs="Times New Roman"/>
          <w:sz w:val="28"/>
          <w:szCs w:val="28"/>
        </w:rPr>
        <w:t>%</w:t>
      </w:r>
      <w:r w:rsidR="00EB5E72">
        <w:rPr>
          <w:rFonts w:ascii="Times New Roman" w:hAnsi="Times New Roman" w:cs="Times New Roman"/>
          <w:sz w:val="28"/>
          <w:szCs w:val="28"/>
        </w:rPr>
        <w:t xml:space="preserve"> </w:t>
      </w:r>
      <w:r w:rsidRPr="0060458E">
        <w:rPr>
          <w:rFonts w:ascii="Times New Roman" w:hAnsi="Times New Roman" w:cs="Times New Roman"/>
          <w:sz w:val="28"/>
          <w:szCs w:val="28"/>
        </w:rPr>
        <w:t>от годовых бюджетных назначений. Расходная ч</w:t>
      </w:r>
      <w:r w:rsidR="00F7574F">
        <w:rPr>
          <w:rFonts w:ascii="Times New Roman" w:hAnsi="Times New Roman" w:cs="Times New Roman"/>
          <w:sz w:val="28"/>
          <w:szCs w:val="28"/>
        </w:rPr>
        <w:t>асть бюд</w:t>
      </w:r>
      <w:r w:rsidR="009D4C0C">
        <w:rPr>
          <w:rFonts w:ascii="Times New Roman" w:hAnsi="Times New Roman" w:cs="Times New Roman"/>
          <w:sz w:val="28"/>
          <w:szCs w:val="28"/>
        </w:rPr>
        <w:t xml:space="preserve">жета исполнена в объеме </w:t>
      </w:r>
      <w:r w:rsidR="00CE2884">
        <w:rPr>
          <w:rFonts w:ascii="Times New Roman" w:hAnsi="Times New Roman" w:cs="Times New Roman"/>
          <w:sz w:val="28"/>
          <w:szCs w:val="28"/>
        </w:rPr>
        <w:t>284 604 971,25</w:t>
      </w:r>
      <w:r w:rsidR="00554F24">
        <w:rPr>
          <w:rFonts w:ascii="Times New Roman" w:hAnsi="Times New Roman" w:cs="Times New Roman"/>
          <w:sz w:val="28"/>
          <w:szCs w:val="28"/>
        </w:rPr>
        <w:t xml:space="preserve"> </w:t>
      </w:r>
      <w:r w:rsidRPr="0060458E">
        <w:rPr>
          <w:rFonts w:ascii="Times New Roman" w:hAnsi="Times New Roman" w:cs="Times New Roman"/>
          <w:sz w:val="28"/>
          <w:szCs w:val="28"/>
        </w:rPr>
        <w:t>руб</w:t>
      </w:r>
      <w:r w:rsidR="00B77755">
        <w:rPr>
          <w:rFonts w:ascii="Times New Roman" w:hAnsi="Times New Roman" w:cs="Times New Roman"/>
          <w:sz w:val="28"/>
          <w:szCs w:val="28"/>
        </w:rPr>
        <w:t xml:space="preserve">лей </w:t>
      </w:r>
      <w:r w:rsidRPr="0060458E">
        <w:rPr>
          <w:rFonts w:ascii="Times New Roman" w:hAnsi="Times New Roman" w:cs="Times New Roman"/>
          <w:sz w:val="28"/>
          <w:szCs w:val="28"/>
        </w:rPr>
        <w:t xml:space="preserve">или </w:t>
      </w:r>
      <w:r w:rsidR="00CE2884">
        <w:rPr>
          <w:rFonts w:ascii="Times New Roman" w:hAnsi="Times New Roman" w:cs="Times New Roman"/>
          <w:sz w:val="28"/>
          <w:szCs w:val="28"/>
        </w:rPr>
        <w:t>67,4</w:t>
      </w:r>
      <w:r w:rsidRPr="0060458E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60458E" w:rsidRPr="00C81C84" w:rsidRDefault="0060458E" w:rsidP="0060458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 xml:space="preserve">        Численност</w:t>
      </w:r>
      <w:r w:rsidR="003860DA">
        <w:rPr>
          <w:rFonts w:ascii="Times New Roman" w:hAnsi="Times New Roman" w:cs="Times New Roman"/>
          <w:sz w:val="28"/>
          <w:szCs w:val="28"/>
        </w:rPr>
        <w:t>ь</w:t>
      </w:r>
      <w:r w:rsidR="00157520">
        <w:rPr>
          <w:rFonts w:ascii="Times New Roman" w:hAnsi="Times New Roman" w:cs="Times New Roman"/>
          <w:sz w:val="28"/>
          <w:szCs w:val="28"/>
        </w:rPr>
        <w:t xml:space="preserve"> муниципальных служащих на 01.10</w:t>
      </w:r>
      <w:r w:rsidR="007A1904">
        <w:rPr>
          <w:rFonts w:ascii="Times New Roman" w:hAnsi="Times New Roman" w:cs="Times New Roman"/>
          <w:sz w:val="28"/>
          <w:szCs w:val="28"/>
        </w:rPr>
        <w:t>.2022</w:t>
      </w:r>
      <w:r w:rsidR="00554F24">
        <w:rPr>
          <w:rFonts w:ascii="Times New Roman" w:hAnsi="Times New Roman" w:cs="Times New Roman"/>
          <w:sz w:val="28"/>
          <w:szCs w:val="28"/>
        </w:rPr>
        <w:t xml:space="preserve"> </w:t>
      </w:r>
      <w:r w:rsidRPr="00C71A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81C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F2C0F" w:rsidRPr="00CE2884">
        <w:rPr>
          <w:rFonts w:ascii="Times New Roman" w:hAnsi="Times New Roman" w:cs="Times New Roman"/>
          <w:sz w:val="28"/>
          <w:szCs w:val="28"/>
        </w:rPr>
        <w:t>57</w:t>
      </w:r>
      <w:r w:rsidRPr="00C81C84">
        <w:rPr>
          <w:rFonts w:ascii="Times New Roman" w:hAnsi="Times New Roman" w:cs="Times New Roman"/>
          <w:sz w:val="28"/>
          <w:szCs w:val="28"/>
        </w:rPr>
        <w:t xml:space="preserve">человек, затраты на их денежное содержание </w:t>
      </w:r>
      <w:r w:rsidR="00CE2884">
        <w:rPr>
          <w:rFonts w:ascii="Times New Roman" w:hAnsi="Times New Roman" w:cs="Times New Roman"/>
          <w:sz w:val="28"/>
          <w:szCs w:val="28"/>
        </w:rPr>
        <w:t>21422</w:t>
      </w:r>
      <w:r w:rsidR="00554F24">
        <w:rPr>
          <w:rFonts w:ascii="Times New Roman" w:hAnsi="Times New Roman" w:cs="Times New Roman"/>
          <w:sz w:val="28"/>
          <w:szCs w:val="28"/>
        </w:rPr>
        <w:t xml:space="preserve"> </w:t>
      </w:r>
      <w:r w:rsidRPr="00C81C84">
        <w:rPr>
          <w:rFonts w:ascii="Times New Roman" w:hAnsi="Times New Roman" w:cs="Times New Roman"/>
          <w:sz w:val="28"/>
          <w:szCs w:val="28"/>
        </w:rPr>
        <w:t xml:space="preserve">тыс. рублей, численность работников муниципальных учреждений составила </w:t>
      </w:r>
      <w:r w:rsidR="00CE2884" w:rsidRPr="00CE2884">
        <w:rPr>
          <w:rFonts w:ascii="Times New Roman" w:hAnsi="Times New Roman" w:cs="Times New Roman"/>
          <w:sz w:val="28"/>
          <w:szCs w:val="28"/>
        </w:rPr>
        <w:t>190</w:t>
      </w:r>
      <w:r w:rsidR="00554F24">
        <w:rPr>
          <w:rFonts w:ascii="Times New Roman" w:hAnsi="Times New Roman" w:cs="Times New Roman"/>
          <w:sz w:val="28"/>
          <w:szCs w:val="28"/>
        </w:rPr>
        <w:t xml:space="preserve"> </w:t>
      </w:r>
      <w:r w:rsidRPr="00C81C84">
        <w:rPr>
          <w:rFonts w:ascii="Times New Roman" w:hAnsi="Times New Roman" w:cs="Times New Roman"/>
          <w:sz w:val="28"/>
          <w:szCs w:val="28"/>
        </w:rPr>
        <w:t xml:space="preserve">человек, затраты на их денежное содержание </w:t>
      </w:r>
      <w:r w:rsidR="00CE2884">
        <w:rPr>
          <w:rFonts w:ascii="Times New Roman" w:hAnsi="Times New Roman" w:cs="Times New Roman"/>
          <w:sz w:val="28"/>
          <w:szCs w:val="28"/>
        </w:rPr>
        <w:t xml:space="preserve">46857 </w:t>
      </w:r>
      <w:r w:rsidRPr="00C81C84">
        <w:rPr>
          <w:rFonts w:ascii="Times New Roman" w:hAnsi="Times New Roman" w:cs="Times New Roman"/>
          <w:sz w:val="28"/>
          <w:szCs w:val="28"/>
        </w:rPr>
        <w:t>тыс. рублей.</w:t>
      </w:r>
    </w:p>
    <w:p w:rsid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8E" w:rsidRP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об исполнении муниципального бюджета </w:t>
      </w:r>
    </w:p>
    <w:p w:rsidR="0060458E" w:rsidRDefault="008F6442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60458E" w:rsidRPr="0060458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7520">
        <w:rPr>
          <w:rFonts w:ascii="Times New Roman" w:hAnsi="Times New Roman" w:cs="Times New Roman"/>
          <w:b/>
          <w:color w:val="000000"/>
          <w:sz w:val="28"/>
          <w:szCs w:val="28"/>
        </w:rPr>
        <w:t>9 месяцев</w:t>
      </w:r>
      <w:r w:rsidR="007A19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</w:t>
      </w:r>
      <w:r w:rsidR="0060458E" w:rsidRPr="00604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D263F2" w:rsidRPr="0060458E" w:rsidRDefault="00D263F2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8E" w:rsidRDefault="0060458E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1.Доходы бюджета муниципального района</w:t>
      </w:r>
    </w:p>
    <w:tbl>
      <w:tblPr>
        <w:tblW w:w="10114" w:type="dxa"/>
        <w:tblInd w:w="675" w:type="dxa"/>
        <w:tblLook w:val="04A0"/>
      </w:tblPr>
      <w:tblGrid>
        <w:gridCol w:w="4253"/>
        <w:gridCol w:w="840"/>
        <w:gridCol w:w="2774"/>
        <w:gridCol w:w="2247"/>
      </w:tblGrid>
      <w:tr w:rsidR="00E61FD6" w:rsidRPr="00E61FD6" w:rsidTr="00E61FD6">
        <w:trPr>
          <w:trHeight w:val="4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рублей</w:t>
            </w:r>
          </w:p>
        </w:tc>
      </w:tr>
      <w:tr w:rsidR="00E61FD6" w:rsidRPr="00E61FD6" w:rsidTr="00E61FD6">
        <w:trPr>
          <w:trHeight w:val="4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292 016 683,99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67 102 908,98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34 559 763,44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000 1 01 02 000 01 0000 110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34 559 763,44</w:t>
            </w:r>
          </w:p>
        </w:tc>
      </w:tr>
      <w:tr w:rsidR="00E61FD6" w:rsidRPr="00E61FD6" w:rsidTr="00E61FD6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000 1 01 02 010 01 0000 110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32 476 226,12</w:t>
            </w:r>
          </w:p>
        </w:tc>
      </w:tr>
      <w:tr w:rsidR="00E61FD6" w:rsidRPr="00E61FD6" w:rsidTr="00A85D79">
        <w:trPr>
          <w:trHeight w:val="23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000 1 01 02 020 01 0000 110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204 535,97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000 1 01 02 030 01 0000 110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1 273 877,90</w:t>
            </w:r>
          </w:p>
        </w:tc>
      </w:tr>
      <w:tr w:rsidR="00E61FD6" w:rsidRPr="00E61FD6" w:rsidTr="00E61FD6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000 1 01 02 040 01 0000 110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582 465,37</w:t>
            </w:r>
          </w:p>
        </w:tc>
      </w:tr>
      <w:tr w:rsidR="00E61FD6" w:rsidRPr="00E61FD6" w:rsidTr="00E61FD6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000 1 01 02 080 01 0000 110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22 658,08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297 584,22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000 1 03 02 000 01 0000 110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297 584,22</w:t>
            </w:r>
          </w:p>
        </w:tc>
      </w:tr>
      <w:tr w:rsidR="00E61FD6" w:rsidRPr="00E61FD6" w:rsidTr="00A85D79">
        <w:trPr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000 1 03 02 230 01 0000 110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145 504,07</w:t>
            </w:r>
          </w:p>
        </w:tc>
      </w:tr>
      <w:tr w:rsidR="00E61FD6" w:rsidRPr="00E61FD6" w:rsidTr="00A85D79">
        <w:trPr>
          <w:trHeight w:val="2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000 1 03 02 231 01 0000 110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145 504,07</w:t>
            </w:r>
          </w:p>
        </w:tc>
      </w:tr>
      <w:tr w:rsidR="00E61FD6" w:rsidRPr="00E61FD6" w:rsidTr="00A85D79">
        <w:trPr>
          <w:trHeight w:val="18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000 1 03 02 240 01 0000 110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823,15</w:t>
            </w:r>
          </w:p>
        </w:tc>
      </w:tr>
      <w:tr w:rsidR="00E61FD6" w:rsidRPr="00E61FD6" w:rsidTr="00A85D79">
        <w:trPr>
          <w:trHeight w:val="28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000 1 03 02 241 01 0000 110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823,15</w:t>
            </w:r>
          </w:p>
        </w:tc>
      </w:tr>
      <w:tr w:rsidR="00E61FD6" w:rsidRPr="00E61FD6" w:rsidTr="00A85D79">
        <w:trPr>
          <w:trHeight w:val="1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000 1 03 02 250 01 0000 110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167 499,70</w:t>
            </w:r>
          </w:p>
        </w:tc>
      </w:tr>
      <w:tr w:rsidR="00E61FD6" w:rsidRPr="00E61FD6" w:rsidTr="00A85D79">
        <w:trPr>
          <w:trHeight w:val="2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000 1 03 02 251 01 0000 110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167 499,70</w:t>
            </w:r>
          </w:p>
        </w:tc>
      </w:tr>
      <w:tr w:rsidR="00E61FD6" w:rsidRPr="00E61FD6" w:rsidTr="00A85D79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000 1 03 02 260 01 0000 110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-16 242,70</w:t>
            </w:r>
          </w:p>
        </w:tc>
      </w:tr>
      <w:tr w:rsidR="00E61FD6" w:rsidRPr="00E61FD6" w:rsidTr="00A85D79">
        <w:trPr>
          <w:trHeight w:val="2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000 1 03 02 261 01 0000 110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-16 242,70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14 183 640,00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000 1 05 01 000 00 0000 110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11 053 811,95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9 333 698,40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000 1 05 01 011 01 0000 110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9 335 864,56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000 1 05 01 012 01 0000 110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-2 166,16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1 721 172,39</w:t>
            </w:r>
          </w:p>
        </w:tc>
      </w:tr>
      <w:tr w:rsidR="00E61FD6" w:rsidRPr="00E61FD6" w:rsidTr="00A85D79">
        <w:trPr>
          <w:trHeight w:val="1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000 1 05 01 021 01 0000 110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1 718 174,84</w:t>
            </w:r>
          </w:p>
        </w:tc>
      </w:tr>
      <w:tr w:rsidR="00E61FD6" w:rsidRPr="00E61FD6" w:rsidTr="00E61FD6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000 1 05 01 022 01 0000 110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2 997,55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000 1 05 01 050 01 0000 110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-1 058,84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000 1 05 02 000 02 0000 110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108 982,31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000 1 05 02 010 02 0000 110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109 911,69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000 1 05 02 020 02 0000 110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-929,38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000 1 05 03 000 01 0000 110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1 858 514,33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000 1 05 03 010 01 0000 110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1 858 514,33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000 1 05 04 000 02 0000 110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1 162 331,41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000 1 05 04 020 02 0000 110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1 162 331,41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2 567 039,36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000 1 08 03 000 01 0000 110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1 675 528,26</w:t>
            </w:r>
          </w:p>
        </w:tc>
      </w:tr>
      <w:tr w:rsidR="00E61FD6" w:rsidRPr="00E61FD6" w:rsidTr="00A85D79">
        <w:trPr>
          <w:trHeight w:val="9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000 1 08 03 010 01 0000 110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1 675 528,26</w:t>
            </w:r>
          </w:p>
        </w:tc>
      </w:tr>
      <w:tr w:rsidR="00E61FD6" w:rsidRPr="00E61FD6" w:rsidTr="00A85D79">
        <w:trPr>
          <w:trHeight w:val="17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000 1 08 06 000 01 0000 110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82 825,00</w:t>
            </w:r>
          </w:p>
        </w:tc>
      </w:tr>
      <w:tr w:rsidR="00E61FD6" w:rsidRPr="00E61FD6" w:rsidTr="00A85D79">
        <w:trPr>
          <w:trHeight w:val="8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000 1 08 07 000 01 0000 110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808 686,10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000 1 08 07 020 01 0000 110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581 586,10</w:t>
            </w:r>
          </w:p>
        </w:tc>
      </w:tr>
      <w:tr w:rsidR="00E61FD6" w:rsidRPr="00E61FD6" w:rsidTr="00A85D79">
        <w:trPr>
          <w:trHeight w:val="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000 1 08 07 100 01 0000 110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74 100,00</w:t>
            </w:r>
          </w:p>
        </w:tc>
      </w:tr>
      <w:tr w:rsidR="00E61FD6" w:rsidRPr="00E61FD6" w:rsidTr="00A85D79">
        <w:trPr>
          <w:trHeight w:val="14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000 1 08 07 140 01 0000 110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E61FD6" w:rsidRPr="00E61FD6" w:rsidTr="00A85D79">
        <w:trPr>
          <w:trHeight w:val="1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000 1 08 07 141 01 0000 110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7 680 943,53</w:t>
            </w:r>
          </w:p>
        </w:tc>
      </w:tr>
      <w:tr w:rsidR="00E61FD6" w:rsidRPr="00E61FD6" w:rsidTr="00A85D79">
        <w:trPr>
          <w:trHeight w:val="21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000 1 11 05 000 00 0000 120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6 003 812,31</w:t>
            </w:r>
          </w:p>
        </w:tc>
      </w:tr>
      <w:tr w:rsidR="00E61FD6" w:rsidRPr="00E61FD6" w:rsidTr="00E61FD6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000 1 11 05 010 00 0000 120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6 003 812,31</w:t>
            </w:r>
          </w:p>
        </w:tc>
      </w:tr>
      <w:tr w:rsidR="00E61FD6" w:rsidRPr="00E61FD6" w:rsidTr="00A85D79">
        <w:trPr>
          <w:trHeight w:val="18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000 1 11 05 013 05 0000 120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6 003 812,31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000 1 11 07 000 00 0000 120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449 681,00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000 1 11 07 010 00 0000 120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449 681,00</w:t>
            </w:r>
          </w:p>
        </w:tc>
      </w:tr>
      <w:tr w:rsidR="00E61FD6" w:rsidRPr="00E61FD6" w:rsidTr="00E61FD6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000 1 11 07 015 05 0000 120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449 681,00</w:t>
            </w:r>
          </w:p>
        </w:tc>
      </w:tr>
      <w:tr w:rsidR="00E61FD6" w:rsidRPr="00E61FD6" w:rsidTr="00A85D79">
        <w:trPr>
          <w:trHeight w:val="1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000 1 11 09 000 00 0000 120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1 227 450,22</w:t>
            </w:r>
          </w:p>
        </w:tc>
      </w:tr>
      <w:tr w:rsidR="00E61FD6" w:rsidRPr="00E61FD6" w:rsidTr="00A85D79">
        <w:trPr>
          <w:trHeight w:val="18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000 1 11 09 040 00 0000 120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1 227 450,22</w:t>
            </w:r>
          </w:p>
        </w:tc>
      </w:tr>
      <w:tr w:rsidR="00E61FD6" w:rsidRPr="00E61FD6" w:rsidTr="00E61FD6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000 1 11 09 045 05 0000 120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1 227 450,22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77 446,51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000 1 12 01 000 01 0000 120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77 446,51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000 1 12 01 010 01 0000 120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71 515,92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000 1 12 01 040 01 0000 120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5 930,59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000 1 12 01 041 01 0000 120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5 930,59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318 514,45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000 1 13 02 000 00 0000 130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318 514,45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000 1 13 02 060 00 0000 130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318 514,45</w:t>
            </w:r>
          </w:p>
        </w:tc>
      </w:tr>
      <w:tr w:rsidR="00E61FD6" w:rsidRPr="00E61FD6" w:rsidTr="00A85D79">
        <w:trPr>
          <w:trHeight w:val="8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000 1 13 02 065 05 0000 130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318 514,45</w:t>
            </w:r>
          </w:p>
        </w:tc>
      </w:tr>
      <w:tr w:rsidR="00E61FD6" w:rsidRPr="00E61FD6" w:rsidTr="00A85D79">
        <w:trPr>
          <w:trHeight w:val="5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3 055 297,28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000 1 14 06 000 00 0000 430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3 055 297,28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000 1 14 06 010 00 0000 430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3 055 297,28</w:t>
            </w:r>
          </w:p>
        </w:tc>
      </w:tr>
      <w:tr w:rsidR="00E61FD6" w:rsidRPr="00E61FD6" w:rsidTr="00A85D79">
        <w:trPr>
          <w:trHeight w:val="12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000 1 14 06 013 05 0000 430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3 055 297,28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540 367,24</w:t>
            </w:r>
          </w:p>
        </w:tc>
      </w:tr>
      <w:tr w:rsidR="00E61FD6" w:rsidRPr="00E61FD6" w:rsidTr="00A85D79">
        <w:trPr>
          <w:trHeight w:val="7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000 1 16 01 000 01 0000 140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253 867,69</w:t>
            </w:r>
          </w:p>
        </w:tc>
      </w:tr>
      <w:tr w:rsidR="00E61FD6" w:rsidRPr="00E61FD6" w:rsidTr="00A85D79">
        <w:trPr>
          <w:trHeight w:val="12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000 1 16 01 050 01 0000 140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-21 915,39</w:t>
            </w:r>
          </w:p>
        </w:tc>
      </w:tr>
      <w:tr w:rsidR="00E61FD6" w:rsidRPr="00E61FD6" w:rsidTr="00A85D79">
        <w:trPr>
          <w:trHeight w:val="16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000 1 16 01 053 01 0000 140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-21 915,39</w:t>
            </w:r>
          </w:p>
        </w:tc>
      </w:tr>
      <w:tr w:rsidR="00E61FD6" w:rsidRPr="00E61FD6" w:rsidTr="00A85D79">
        <w:trPr>
          <w:trHeight w:val="16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000 1 16 01 060 01 0000 140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36 776,17</w:t>
            </w:r>
          </w:p>
        </w:tc>
      </w:tr>
      <w:tr w:rsidR="00E61FD6" w:rsidRPr="00E61FD6" w:rsidTr="00A85D79">
        <w:trPr>
          <w:trHeight w:val="21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000 1 16 01 063 01 0000 140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36 776,17</w:t>
            </w:r>
          </w:p>
        </w:tc>
      </w:tr>
      <w:tr w:rsidR="00E61FD6" w:rsidRPr="00E61FD6" w:rsidTr="00A85D79">
        <w:trPr>
          <w:trHeight w:val="1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9 471,99</w:t>
            </w:r>
          </w:p>
        </w:tc>
      </w:tr>
      <w:tr w:rsidR="00E61FD6" w:rsidRPr="00E61FD6" w:rsidTr="00A85D79">
        <w:trPr>
          <w:trHeight w:val="1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9 471,99</w:t>
            </w:r>
          </w:p>
        </w:tc>
      </w:tr>
      <w:tr w:rsidR="00E61FD6" w:rsidRPr="00E61FD6" w:rsidTr="00A85D79">
        <w:trPr>
          <w:trHeight w:val="15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000 1 16 01 080 01 0000 140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1FD6" w:rsidRPr="00E61FD6" w:rsidTr="00A85D79">
        <w:trPr>
          <w:trHeight w:val="1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000 1 16 01 083 01 0000 140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1FD6" w:rsidRPr="00E61FD6" w:rsidTr="00A85D79">
        <w:trPr>
          <w:trHeight w:val="1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000 1 16 01 120 01 0000 140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10 075,00</w:t>
            </w:r>
          </w:p>
        </w:tc>
      </w:tr>
      <w:tr w:rsidR="00E61FD6" w:rsidRPr="00E61FD6" w:rsidTr="00A85D79">
        <w:trPr>
          <w:trHeight w:val="1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000 1 16 01 123 01 0000 140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10 075,00</w:t>
            </w:r>
          </w:p>
        </w:tc>
      </w:tr>
      <w:tr w:rsidR="00E61FD6" w:rsidRPr="00E61FD6" w:rsidTr="00A85D79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000 1 16 01 130 01 0000 140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</w:tr>
      <w:tr w:rsidR="00E61FD6" w:rsidRPr="00E61FD6" w:rsidTr="00A85D79">
        <w:trPr>
          <w:trHeight w:val="1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000 1 16 01 133 01 0000 140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</w:tr>
      <w:tr w:rsidR="00E61FD6" w:rsidRPr="00E61FD6" w:rsidTr="00A85D79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000 1 16 01 140 01 0000 140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23 805,76</w:t>
            </w:r>
          </w:p>
        </w:tc>
      </w:tr>
      <w:tr w:rsidR="00E61FD6" w:rsidRPr="00E61FD6" w:rsidTr="00A85D79">
        <w:trPr>
          <w:trHeight w:val="21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000 1 16 01 143 01 0000 140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23 805,76</w:t>
            </w:r>
          </w:p>
        </w:tc>
      </w:tr>
      <w:tr w:rsidR="00E61FD6" w:rsidRPr="00E61FD6" w:rsidTr="00A85D79">
        <w:trPr>
          <w:trHeight w:val="14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000 1 16 01 170 01 0000 140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2 241,90</w:t>
            </w:r>
          </w:p>
        </w:tc>
      </w:tr>
      <w:tr w:rsidR="00E61FD6" w:rsidRPr="00E61FD6" w:rsidTr="00A85D79">
        <w:trPr>
          <w:trHeight w:val="19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000 1 16 01 173 01 0000 140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2 241,90</w:t>
            </w:r>
          </w:p>
        </w:tc>
      </w:tr>
      <w:tr w:rsidR="00E61FD6" w:rsidRPr="00E61FD6" w:rsidTr="00A85D79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69 649,71</w:t>
            </w:r>
          </w:p>
        </w:tc>
      </w:tr>
      <w:tr w:rsidR="00E61FD6" w:rsidRPr="00E61FD6" w:rsidTr="00A85D79">
        <w:trPr>
          <w:trHeight w:val="16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69 649,71</w:t>
            </w:r>
          </w:p>
        </w:tc>
      </w:tr>
      <w:tr w:rsidR="00E61FD6" w:rsidRPr="00E61FD6" w:rsidTr="00A85D79">
        <w:trPr>
          <w:trHeight w:val="1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000 1 16 01 200 01 0000 140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107 262,55</w:t>
            </w:r>
          </w:p>
        </w:tc>
      </w:tr>
      <w:tr w:rsidR="00E61FD6" w:rsidRPr="00E61FD6" w:rsidTr="00A85D79">
        <w:trPr>
          <w:trHeight w:val="18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000 1 16 01 203 01 0000 140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107 262,55</w:t>
            </w:r>
          </w:p>
        </w:tc>
      </w:tr>
      <w:tr w:rsidR="00E61FD6" w:rsidRPr="00E61FD6" w:rsidTr="00A85D79">
        <w:trPr>
          <w:trHeight w:val="24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000 1 16 07 000 00 0000 140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20 106,63</w:t>
            </w:r>
          </w:p>
        </w:tc>
      </w:tr>
      <w:tr w:rsidR="00E61FD6" w:rsidRPr="00E61FD6" w:rsidTr="00A85D79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000 1 16 07 010 00 0000 140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20 106,63</w:t>
            </w:r>
          </w:p>
        </w:tc>
      </w:tr>
      <w:tr w:rsidR="00E61FD6" w:rsidRPr="00E61FD6" w:rsidTr="00E61FD6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000 1 16 07 010 05 0000 140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20 106,63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000 1 16 10 000 00 0000 140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26 392,92</w:t>
            </w:r>
          </w:p>
        </w:tc>
      </w:tr>
      <w:tr w:rsidR="00E61FD6" w:rsidRPr="00E61FD6" w:rsidTr="00E61FD6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000 1 16 10 120 00 0000 140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26 392,92</w:t>
            </w:r>
          </w:p>
        </w:tc>
      </w:tr>
      <w:tr w:rsidR="00E61FD6" w:rsidRPr="00E61FD6" w:rsidTr="00E61FD6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000 1 16 10 123 01 0000 140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26 392,92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000 1 16 11 000 01 0000 140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</w:tr>
      <w:tr w:rsidR="00E61FD6" w:rsidRPr="00E61FD6" w:rsidTr="00E61FD6">
        <w:trPr>
          <w:trHeight w:val="25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000 1 16 11 050 01 0000 140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3 822 312,95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000 1 17 05 000 00 0000 180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3 822 312,95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000 1 17 05 050 05 0000 180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3 822 312,95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224 913 775,01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219 916 133,84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000 2 02 10 000 00 0000 150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120 920 358,00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000 2 02 15 001 00 0000 150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59 209 000,00</w:t>
            </w:r>
          </w:p>
        </w:tc>
      </w:tr>
      <w:tr w:rsidR="00E61FD6" w:rsidRPr="00E61FD6" w:rsidTr="00A85D79">
        <w:trPr>
          <w:trHeight w:val="7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000 2 02 15 001 05 0000 150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59 209 000,00</w:t>
            </w:r>
          </w:p>
        </w:tc>
      </w:tr>
      <w:tr w:rsidR="00E61FD6" w:rsidRPr="00E61FD6" w:rsidTr="00A85D79">
        <w:trPr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000 2 02 15 002 00 0000 150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56 318 700,00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000 2 02 15 002 05 0000 150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56 318 700,00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000 2 02 19 999 00 0000 150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5 392 658,00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дотации бюджетам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000 2 02 19 999 05 0000 150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5 392 658,00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000 2 02 20 000 00 0000 150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52 630 052,80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000 2 02 25 497 00 0000 150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344 219,73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000 2 02 25 497 05 0000 150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344 219,73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000 2 02 25 519 00 0000 150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163 510,72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000 2 02 25 519 05 0000 150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163 510,72</w:t>
            </w:r>
          </w:p>
        </w:tc>
      </w:tr>
      <w:tr w:rsidR="00E61FD6" w:rsidRPr="00E61FD6" w:rsidTr="00A85D79">
        <w:trPr>
          <w:trHeight w:val="5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000 2 02 25 555 00 0000 150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10 582 268,00</w:t>
            </w:r>
          </w:p>
        </w:tc>
      </w:tr>
      <w:tr w:rsidR="00E61FD6" w:rsidRPr="00E61FD6" w:rsidTr="00A85D79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000 2 02 25 555 05 0000 150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10 582 268,00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000 2 02 29 999 00 0000 150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41 540 054,35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000 2 02 29 999 05 0000 150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41 540 054,35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000 2 02 30 000 00 0000 150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26 810 476,07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000 2 02 30 024 00 0000 150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6 659 305,28</w:t>
            </w:r>
          </w:p>
        </w:tc>
      </w:tr>
      <w:tr w:rsidR="00E61FD6" w:rsidRPr="00E61FD6" w:rsidTr="00A85D79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000 2 02 30 024 05 0000 150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6 659 305,28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000 2 02 30 027 00 0000 150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2 796 035,09</w:t>
            </w:r>
          </w:p>
        </w:tc>
      </w:tr>
      <w:tr w:rsidR="00E61FD6" w:rsidRPr="00E61FD6" w:rsidTr="00E61FD6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000 2 02 30 027 05 0000 150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2 796 035,09</w:t>
            </w:r>
          </w:p>
        </w:tc>
      </w:tr>
      <w:tr w:rsidR="00E61FD6" w:rsidRPr="00E61FD6" w:rsidTr="00E61FD6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000 2 02 35 082 00 0000 150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11 143 209,00</w:t>
            </w:r>
          </w:p>
        </w:tc>
      </w:tr>
      <w:tr w:rsidR="00E61FD6" w:rsidRPr="00E61FD6" w:rsidTr="00A85D79">
        <w:trPr>
          <w:trHeight w:val="13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000 2 02 35 082 05 0000 150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11 143 209,00</w:t>
            </w:r>
          </w:p>
        </w:tc>
      </w:tr>
      <w:tr w:rsidR="00E61FD6" w:rsidRPr="00E61FD6" w:rsidTr="00E61FD6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000 2 02 35 120 00 0000 150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21 481,50</w:t>
            </w:r>
          </w:p>
        </w:tc>
      </w:tr>
      <w:tr w:rsidR="00E61FD6" w:rsidRPr="00E61FD6" w:rsidTr="00A85D79">
        <w:trPr>
          <w:trHeight w:val="12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000 2 02 35 120 05 0000 150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21 481,50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000 2 02 39 999 00 0000 150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6 190 445,20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000 2 02 39 999 05 0000 150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6 190 445,20</w:t>
            </w:r>
          </w:p>
        </w:tc>
      </w:tr>
      <w:tr w:rsidR="00E61FD6" w:rsidRPr="00E61FD6" w:rsidTr="00E61FD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000 2 02 40 000 00 0000 150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19 555 246,97</w:t>
            </w:r>
          </w:p>
        </w:tc>
      </w:tr>
      <w:tr w:rsidR="00E61FD6" w:rsidRPr="00E61FD6" w:rsidTr="00A85D79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000 2 02 40 014 00 0000 150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2 591 246,97</w:t>
            </w:r>
          </w:p>
        </w:tc>
      </w:tr>
      <w:tr w:rsidR="00E61FD6" w:rsidRPr="00E61FD6" w:rsidTr="00E61FD6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000 2 02 40 014 05 0000 150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2 591 246,97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000 2 02 45 454 00 0000 150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000 2 02 45 454 05 0000 150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000 2 02 49 999 00 0000 150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1 964 000,00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000 2 02 49 999 05 0000 150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1 964 000,00</w:t>
            </w:r>
          </w:p>
        </w:tc>
      </w:tr>
      <w:tr w:rsidR="00E61FD6" w:rsidRPr="00E61FD6" w:rsidTr="00E61FD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000 2 04 05 000 05 0000 150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000 2 04 05 020 05 0000 150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E61FD6" w:rsidRPr="00E61FD6" w:rsidTr="00A85D79">
        <w:trPr>
          <w:trHeight w:val="20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000 2 08 00 000 00 0000 000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-1,00</w:t>
            </w:r>
          </w:p>
        </w:tc>
      </w:tr>
      <w:tr w:rsidR="00E61FD6" w:rsidRPr="00E61FD6" w:rsidTr="00A85D79">
        <w:trPr>
          <w:trHeight w:val="1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000 2 08 05 000 05 0000 150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-1,00</w:t>
            </w:r>
          </w:p>
        </w:tc>
      </w:tr>
      <w:tr w:rsidR="00E61FD6" w:rsidRPr="00E61FD6" w:rsidTr="00E61FD6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E61FD6" w:rsidRPr="00E61FD6" w:rsidTr="00A85D79">
        <w:trPr>
          <w:trHeight w:val="18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000 2 18 00 000 00 0000 150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E61FD6" w:rsidRPr="00E61FD6" w:rsidTr="00A85D79">
        <w:trPr>
          <w:trHeight w:val="1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000 2 18 05 000 05 0000 150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E61FD6" w:rsidRPr="00E61FD6" w:rsidTr="00E61FD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000 2 18 05 030 05 0000 150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000 2 19 00 000 00 0000 000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-2 357,87</w:t>
            </w:r>
          </w:p>
        </w:tc>
      </w:tr>
      <w:tr w:rsidR="00E61FD6" w:rsidRPr="00E61FD6" w:rsidTr="00E61FD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000 2 19 00 000 05 0000 150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-2 357,87</w:t>
            </w:r>
          </w:p>
        </w:tc>
      </w:tr>
      <w:tr w:rsidR="00E61FD6" w:rsidRPr="00E61FD6" w:rsidTr="00A85D79">
        <w:trPr>
          <w:trHeight w:val="10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D6" w:rsidRPr="00E61FD6" w:rsidRDefault="00E61FD6" w:rsidP="00E6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000 2 19 60 010 05 0000 150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D6" w:rsidRPr="00E61FD6" w:rsidRDefault="00E61FD6" w:rsidP="00E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-2 357,87</w:t>
            </w:r>
          </w:p>
        </w:tc>
      </w:tr>
    </w:tbl>
    <w:p w:rsidR="00A85D79" w:rsidRDefault="00A85D7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F" w:rsidRDefault="00AD018F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F" w:rsidRDefault="00AD018F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F" w:rsidRDefault="00AD018F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F" w:rsidRDefault="00AD018F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F" w:rsidRDefault="00AD018F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F" w:rsidRDefault="00AD018F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F" w:rsidRDefault="00AD018F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F" w:rsidRDefault="00AD018F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F" w:rsidRDefault="00AD018F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BE" w:rsidRDefault="0060458E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lastRenderedPageBreak/>
        <w:t>2. Расходы бюджета муниципального района</w:t>
      </w:r>
    </w:p>
    <w:tbl>
      <w:tblPr>
        <w:tblW w:w="10206" w:type="dxa"/>
        <w:tblInd w:w="675" w:type="dxa"/>
        <w:tblLayout w:type="fixed"/>
        <w:tblLook w:val="04A0"/>
      </w:tblPr>
      <w:tblGrid>
        <w:gridCol w:w="4962"/>
        <w:gridCol w:w="850"/>
        <w:gridCol w:w="2693"/>
        <w:gridCol w:w="1701"/>
      </w:tblGrid>
      <w:tr w:rsidR="00ED66CE" w:rsidRPr="00C94ABE" w:rsidTr="00ED66CE">
        <w:trPr>
          <w:trHeight w:val="12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6CE" w:rsidRPr="00C94ABE" w:rsidRDefault="00ED66C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6CE" w:rsidRPr="00C94ABE" w:rsidRDefault="00ED66C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CE" w:rsidRPr="00C94ABE" w:rsidRDefault="00ED66C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CE" w:rsidRPr="00C94ABE" w:rsidRDefault="00ED66CE" w:rsidP="00E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рублей</w:t>
            </w:r>
          </w:p>
        </w:tc>
      </w:tr>
      <w:tr w:rsidR="00C94ABE" w:rsidRPr="00C94ABE" w:rsidTr="00ED66CE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284 604 971,28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45 674 382,72</w:t>
            </w:r>
          </w:p>
        </w:tc>
      </w:tr>
      <w:tr w:rsidR="00C94ABE" w:rsidRPr="00C94ABE" w:rsidTr="003077E7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1 476 136,07</w:t>
            </w:r>
          </w:p>
        </w:tc>
      </w:tr>
      <w:tr w:rsidR="00C94ABE" w:rsidRPr="00C94ABE" w:rsidTr="003077E7">
        <w:trPr>
          <w:trHeight w:val="112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1 476 136,07</w:t>
            </w:r>
          </w:p>
        </w:tc>
      </w:tr>
      <w:tr w:rsidR="00C94ABE" w:rsidRPr="00C94ABE" w:rsidTr="003077E7">
        <w:trPr>
          <w:trHeight w:val="54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1 476 136,07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1 148 435,12</w:t>
            </w:r>
          </w:p>
        </w:tc>
      </w:tr>
      <w:tr w:rsidR="00C94ABE" w:rsidRPr="00C94ABE" w:rsidTr="003077E7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327 700,95</w:t>
            </w:r>
          </w:p>
        </w:tc>
      </w:tr>
      <w:tr w:rsidR="00C94ABE" w:rsidRPr="00C94ABE" w:rsidTr="003077E7">
        <w:trPr>
          <w:trHeight w:val="9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16 830 708,56</w:t>
            </w:r>
          </w:p>
        </w:tc>
      </w:tr>
      <w:tr w:rsidR="00C94ABE" w:rsidRPr="00C94ABE" w:rsidTr="003077E7">
        <w:trPr>
          <w:trHeight w:val="126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16 264 385,07</w:t>
            </w:r>
          </w:p>
        </w:tc>
      </w:tr>
      <w:tr w:rsidR="00C94ABE" w:rsidRPr="00C94ABE" w:rsidTr="003077E7">
        <w:trPr>
          <w:trHeight w:val="55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16 264 385,07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12 599 482,99</w:t>
            </w:r>
          </w:p>
        </w:tc>
      </w:tr>
      <w:tr w:rsidR="00C94ABE" w:rsidRPr="00C94ABE" w:rsidTr="003077E7">
        <w:trPr>
          <w:trHeight w:val="93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3 664 902,08</w:t>
            </w:r>
          </w:p>
        </w:tc>
      </w:tr>
      <w:tr w:rsidR="00C94ABE" w:rsidRPr="00C94ABE" w:rsidTr="003077E7">
        <w:trPr>
          <w:trHeight w:val="5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543 157,49</w:t>
            </w:r>
          </w:p>
        </w:tc>
      </w:tr>
      <w:tr w:rsidR="00C94ABE" w:rsidRPr="00C94ABE" w:rsidTr="003077E7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543 157,49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543 157,49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23 166,00</w:t>
            </w:r>
          </w:p>
        </w:tc>
      </w:tr>
      <w:tr w:rsidR="00C94ABE" w:rsidRPr="00C94ABE" w:rsidTr="003077E7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23 166,00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20 666,00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21 481,50</w:t>
            </w:r>
          </w:p>
        </w:tc>
      </w:tr>
      <w:tr w:rsidR="00C94ABE" w:rsidRPr="00C94ABE" w:rsidTr="003077E7">
        <w:trPr>
          <w:trHeight w:val="46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21 481,50</w:t>
            </w:r>
          </w:p>
        </w:tc>
      </w:tr>
      <w:tr w:rsidR="00C94ABE" w:rsidRPr="00C94ABE" w:rsidTr="003077E7">
        <w:trPr>
          <w:trHeight w:val="5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21 481,50</w:t>
            </w:r>
          </w:p>
        </w:tc>
      </w:tr>
      <w:tr w:rsidR="00C94ABE" w:rsidRPr="00C94ABE" w:rsidTr="003077E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21 481,50</w:t>
            </w:r>
          </w:p>
        </w:tc>
      </w:tr>
      <w:tr w:rsidR="00C94ABE" w:rsidRPr="00C94ABE" w:rsidTr="003077E7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5 935 631,46</w:t>
            </w:r>
          </w:p>
        </w:tc>
      </w:tr>
      <w:tr w:rsidR="00C94ABE" w:rsidRPr="00C94ABE" w:rsidTr="003077E7">
        <w:trPr>
          <w:trHeight w:val="11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5 690 052,35</w:t>
            </w:r>
          </w:p>
        </w:tc>
      </w:tr>
      <w:tr w:rsidR="00C94ABE" w:rsidRPr="00C94ABE" w:rsidTr="003077E7">
        <w:trPr>
          <w:trHeight w:val="51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5 690 052,35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4 385 521,32</w:t>
            </w:r>
          </w:p>
        </w:tc>
      </w:tr>
      <w:tr w:rsidR="00C94ABE" w:rsidRPr="00C94ABE" w:rsidTr="003077E7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1 304 531,03</w:t>
            </w:r>
          </w:p>
        </w:tc>
      </w:tr>
      <w:tr w:rsidR="00C94ABE" w:rsidRPr="00C94ABE" w:rsidTr="003077E7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242 502,44</w:t>
            </w:r>
          </w:p>
        </w:tc>
      </w:tr>
      <w:tr w:rsidR="00C94ABE" w:rsidRPr="00C94ABE" w:rsidTr="003077E7">
        <w:trPr>
          <w:trHeight w:val="5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242 502,44</w:t>
            </w:r>
          </w:p>
        </w:tc>
      </w:tr>
      <w:tr w:rsidR="00C94ABE" w:rsidRPr="00C94ABE" w:rsidTr="003077E7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242 502,44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3 076,67</w:t>
            </w:r>
          </w:p>
        </w:tc>
      </w:tr>
      <w:tr w:rsidR="00C94ABE" w:rsidRPr="00C94ABE" w:rsidTr="003077E7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3 076,67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76,67</w:t>
            </w:r>
          </w:p>
        </w:tc>
      </w:tr>
      <w:tr w:rsidR="00C94ABE" w:rsidRPr="00C94ABE" w:rsidTr="003077E7">
        <w:trPr>
          <w:trHeight w:val="31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21 410 425,13</w:t>
            </w:r>
          </w:p>
        </w:tc>
      </w:tr>
      <w:tr w:rsidR="00C94ABE" w:rsidRPr="00C94ABE" w:rsidTr="003077E7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1 405 082,81</w:t>
            </w:r>
          </w:p>
        </w:tc>
      </w:tr>
      <w:tr w:rsidR="00C94ABE" w:rsidRPr="00C94ABE" w:rsidTr="003077E7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1 405 082,81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1 081 258,19</w:t>
            </w:r>
          </w:p>
        </w:tc>
      </w:tr>
      <w:tr w:rsidR="00C94ABE" w:rsidRPr="00C94ABE" w:rsidTr="003077E7">
        <w:trPr>
          <w:trHeight w:val="7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323 824,62</w:t>
            </w:r>
          </w:p>
        </w:tc>
      </w:tr>
      <w:tr w:rsidR="00C94ABE" w:rsidRPr="00C94ABE" w:rsidTr="003077E7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1 816 563,63</w:t>
            </w:r>
          </w:p>
        </w:tc>
      </w:tr>
      <w:tr w:rsidR="00C94ABE" w:rsidRPr="00C94ABE" w:rsidTr="003077E7">
        <w:trPr>
          <w:trHeight w:val="53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1 816 563,63</w:t>
            </w:r>
          </w:p>
        </w:tc>
      </w:tr>
      <w:tr w:rsidR="00C94ABE" w:rsidRPr="00C94ABE" w:rsidTr="003077E7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1 746 016,82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70 546,81</w:t>
            </w:r>
          </w:p>
        </w:tc>
      </w:tr>
      <w:tr w:rsidR="00C94ABE" w:rsidRPr="00C94ABE" w:rsidTr="003077E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296 950,00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296 950,00</w:t>
            </w:r>
          </w:p>
        </w:tc>
      </w:tr>
      <w:tr w:rsidR="00C94ABE" w:rsidRPr="00C94ABE" w:rsidTr="003077E7">
        <w:trPr>
          <w:trHeight w:val="4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17 724 923,95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17 724 923,95</w:t>
            </w:r>
          </w:p>
        </w:tc>
      </w:tr>
      <w:tr w:rsidR="00C94ABE" w:rsidRPr="00C94ABE" w:rsidTr="003077E7">
        <w:trPr>
          <w:trHeight w:val="84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14 973 327,72</w:t>
            </w:r>
          </w:p>
        </w:tc>
      </w:tr>
      <w:tr w:rsidR="00C94ABE" w:rsidRPr="00C94ABE" w:rsidTr="003077E7">
        <w:trPr>
          <w:trHeight w:val="1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2 751 596,23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166 904,74</w:t>
            </w:r>
          </w:p>
        </w:tc>
      </w:tr>
      <w:tr w:rsidR="00C94ABE" w:rsidRPr="00C94ABE" w:rsidTr="003077E7">
        <w:trPr>
          <w:trHeight w:val="8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141 900,03</w:t>
            </w:r>
          </w:p>
        </w:tc>
      </w:tr>
      <w:tr w:rsidR="00C94ABE" w:rsidRPr="00C94ABE" w:rsidTr="003077E7">
        <w:trPr>
          <w:trHeight w:val="9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141 900,03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94ABE" w:rsidRPr="00C94ABE" w:rsidTr="003077E7">
        <w:trPr>
          <w:trHeight w:val="6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94ABE" w:rsidRPr="00C94ABE" w:rsidTr="003077E7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10 004,71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10 004,71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8 720 809,94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6 452 094,66</w:t>
            </w:r>
          </w:p>
        </w:tc>
      </w:tr>
      <w:tr w:rsidR="00C94ABE" w:rsidRPr="00C94ABE" w:rsidTr="003077E7">
        <w:trPr>
          <w:trHeight w:val="12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2 859 164,74</w:t>
            </w:r>
          </w:p>
        </w:tc>
      </w:tr>
      <w:tr w:rsidR="00C94ABE" w:rsidRPr="00C94ABE" w:rsidTr="003077E7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2 859 164,74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2 207 486,29</w:t>
            </w:r>
          </w:p>
        </w:tc>
      </w:tr>
      <w:tr w:rsidR="00C94ABE" w:rsidRPr="00C94ABE" w:rsidTr="003077E7">
        <w:trPr>
          <w:trHeight w:val="9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651 678,45</w:t>
            </w:r>
          </w:p>
        </w:tc>
      </w:tr>
      <w:tr w:rsidR="00C94ABE" w:rsidRPr="00C94ABE" w:rsidTr="003077E7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293 124,00</w:t>
            </w:r>
          </w:p>
        </w:tc>
      </w:tr>
      <w:tr w:rsidR="00C94ABE" w:rsidRPr="00C94ABE" w:rsidTr="003077E7">
        <w:trPr>
          <w:trHeight w:val="55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293 124,00</w:t>
            </w:r>
          </w:p>
        </w:tc>
      </w:tr>
      <w:tr w:rsidR="00C94ABE" w:rsidRPr="00C94ABE" w:rsidTr="003077E7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293 124,00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3 299 805,92</w:t>
            </w:r>
          </w:p>
        </w:tc>
      </w:tr>
      <w:tr w:rsidR="00C94ABE" w:rsidRPr="00C94ABE" w:rsidTr="003077E7">
        <w:trPr>
          <w:trHeight w:val="10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3 299 764,00</w:t>
            </w:r>
          </w:p>
        </w:tc>
      </w:tr>
      <w:tr w:rsidR="00C94ABE" w:rsidRPr="00C94ABE" w:rsidTr="003077E7">
        <w:trPr>
          <w:trHeight w:val="9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3 299 764,00</w:t>
            </w:r>
          </w:p>
        </w:tc>
      </w:tr>
      <w:tr w:rsidR="00C94ABE" w:rsidRPr="00C94ABE" w:rsidTr="003077E7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41,92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41,92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1 770 456,03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1 770 456,03</w:t>
            </w:r>
          </w:p>
        </w:tc>
      </w:tr>
      <w:tr w:rsidR="00C94ABE" w:rsidRPr="00C94ABE" w:rsidTr="003077E7">
        <w:trPr>
          <w:trHeight w:val="103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1 770 456,03</w:t>
            </w:r>
          </w:p>
        </w:tc>
      </w:tr>
      <w:tr w:rsidR="00C94ABE" w:rsidRPr="00C94ABE" w:rsidTr="003077E7">
        <w:trPr>
          <w:trHeight w:val="99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1 770 456,03</w:t>
            </w:r>
          </w:p>
        </w:tc>
      </w:tr>
      <w:tr w:rsidR="00C94ABE" w:rsidRPr="00C94ABE" w:rsidTr="003077E7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C94ABE" w:rsidRPr="00C94ABE" w:rsidTr="003077E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413 259,25</w:t>
            </w:r>
          </w:p>
        </w:tc>
      </w:tr>
      <w:tr w:rsidR="00C94ABE" w:rsidRPr="00C94ABE" w:rsidTr="003077E7">
        <w:trPr>
          <w:trHeight w:val="54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413 259,25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413 259,25</w:t>
            </w:r>
          </w:p>
        </w:tc>
      </w:tr>
      <w:tr w:rsidR="00C94ABE" w:rsidRPr="00C94ABE" w:rsidTr="003077E7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413 259,25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11 789 229,47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11 789 229,47</w:t>
            </w:r>
          </w:p>
        </w:tc>
      </w:tr>
      <w:tr w:rsidR="00C94ABE" w:rsidRPr="00C94ABE" w:rsidTr="003077E7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11 789 229,47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11 789 229,47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11 789 229,47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439 345,58</w:t>
            </w:r>
          </w:p>
        </w:tc>
      </w:tr>
      <w:tr w:rsidR="00C94ABE" w:rsidRPr="00C94ABE" w:rsidTr="003077E7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439 345,58</w:t>
            </w:r>
          </w:p>
        </w:tc>
      </w:tr>
      <w:tr w:rsidR="00C94ABE" w:rsidRPr="00C94ABE" w:rsidTr="003077E7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295 000,00</w:t>
            </w:r>
          </w:p>
        </w:tc>
      </w:tr>
      <w:tr w:rsidR="00C94ABE" w:rsidRPr="00C94ABE" w:rsidTr="003077E7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295 000,00</w:t>
            </w:r>
          </w:p>
        </w:tc>
      </w:tr>
      <w:tr w:rsidR="00C94ABE" w:rsidRPr="00C94ABE" w:rsidTr="003077E7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144 345,58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144 345,58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42 870 746,24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27 933 979,24</w:t>
            </w:r>
          </w:p>
        </w:tc>
      </w:tr>
      <w:tr w:rsidR="00C94ABE" w:rsidRPr="00C94ABE" w:rsidTr="003077E7">
        <w:trPr>
          <w:trHeight w:val="4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27 933 979,24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27 843 979,24</w:t>
            </w:r>
          </w:p>
        </w:tc>
      </w:tr>
      <w:tr w:rsidR="00C94ABE" w:rsidRPr="00C94ABE" w:rsidTr="003077E7">
        <w:trPr>
          <w:trHeight w:val="84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21 213 100,00</w:t>
            </w:r>
          </w:p>
        </w:tc>
      </w:tr>
      <w:tr w:rsidR="00C94ABE" w:rsidRPr="00C94ABE" w:rsidTr="003077E7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6 630 879,24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C94ABE" w:rsidRPr="00C94ABE" w:rsidTr="003077E7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6 239 000,00</w:t>
            </w:r>
          </w:p>
        </w:tc>
      </w:tr>
      <w:tr w:rsidR="00C94ABE" w:rsidRPr="00C94ABE" w:rsidTr="003077E7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6 239 000,00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6 239 000,00</w:t>
            </w:r>
          </w:p>
        </w:tc>
      </w:tr>
      <w:tr w:rsidR="00C94ABE" w:rsidRPr="00C94ABE" w:rsidTr="003077E7">
        <w:trPr>
          <w:trHeight w:val="100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6 226 000,00</w:t>
            </w:r>
          </w:p>
        </w:tc>
      </w:tr>
      <w:tr w:rsidR="00C94ABE" w:rsidRPr="00C94ABE" w:rsidTr="003077E7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6 310 867,00</w:t>
            </w:r>
          </w:p>
        </w:tc>
      </w:tr>
      <w:tr w:rsidR="00C94ABE" w:rsidRPr="00C94ABE" w:rsidTr="003077E7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2 139 076,38</w:t>
            </w:r>
          </w:p>
        </w:tc>
      </w:tr>
      <w:tr w:rsidR="00C94ABE" w:rsidRPr="00C94ABE" w:rsidTr="003077E7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2 139 076,38</w:t>
            </w:r>
          </w:p>
        </w:tc>
      </w:tr>
      <w:tr w:rsidR="00C94ABE" w:rsidRPr="00C94ABE" w:rsidTr="003077E7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2 139 076,38</w:t>
            </w:r>
          </w:p>
        </w:tc>
      </w:tr>
      <w:tr w:rsidR="00C94ABE" w:rsidRPr="00C94ABE" w:rsidTr="003077E7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4 171 790,62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4 171 790,62</w:t>
            </w:r>
          </w:p>
        </w:tc>
      </w:tr>
      <w:tr w:rsidR="00C94ABE" w:rsidRPr="00C94ABE" w:rsidTr="003077E7">
        <w:trPr>
          <w:trHeight w:val="9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2 152 369,91</w:t>
            </w:r>
          </w:p>
        </w:tc>
      </w:tr>
      <w:tr w:rsidR="00C94ABE" w:rsidRPr="00C94ABE" w:rsidTr="003077E7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2 019 420,71</w:t>
            </w:r>
          </w:p>
        </w:tc>
      </w:tr>
      <w:tr w:rsidR="00C94ABE" w:rsidRPr="00C94ABE" w:rsidTr="003077E7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2 386 900,00</w:t>
            </w:r>
          </w:p>
        </w:tc>
      </w:tr>
      <w:tr w:rsidR="00C94ABE" w:rsidRPr="00C94ABE" w:rsidTr="003077E7">
        <w:trPr>
          <w:trHeight w:val="53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2 386 900,00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2 386 900,00</w:t>
            </w:r>
          </w:p>
        </w:tc>
      </w:tr>
      <w:tr w:rsidR="00C94ABE" w:rsidRPr="00C94ABE" w:rsidTr="003077E7">
        <w:trPr>
          <w:trHeight w:val="86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2 386 900,00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108 017 698,83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100 718 086,20</w:t>
            </w:r>
          </w:p>
        </w:tc>
      </w:tr>
      <w:tr w:rsidR="00C94ABE" w:rsidRPr="00C94ABE" w:rsidTr="003077E7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100 718 086,20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100 718 086,20</w:t>
            </w:r>
          </w:p>
        </w:tc>
      </w:tr>
      <w:tr w:rsidR="00C94ABE" w:rsidRPr="00C94ABE" w:rsidTr="003077E7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36 261 695,51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64 456 390,69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7 299 612,63</w:t>
            </w:r>
          </w:p>
        </w:tc>
      </w:tr>
      <w:tr w:rsidR="00C94ABE" w:rsidRPr="00C94ABE" w:rsidTr="003077E7">
        <w:trPr>
          <w:trHeight w:val="9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6 015 545,02</w:t>
            </w:r>
          </w:p>
        </w:tc>
      </w:tr>
      <w:tr w:rsidR="00C94ABE" w:rsidRPr="00C94ABE" w:rsidTr="003077E7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6 015 545,02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4 691 619,23</w:t>
            </w:r>
          </w:p>
        </w:tc>
      </w:tr>
      <w:tr w:rsidR="00C94ABE" w:rsidRPr="00C94ABE" w:rsidTr="003077E7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6 250,00</w:t>
            </w:r>
          </w:p>
        </w:tc>
      </w:tr>
      <w:tr w:rsidR="00C94ABE" w:rsidRPr="00C94ABE" w:rsidTr="003077E7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1 317 675,79</w:t>
            </w:r>
          </w:p>
        </w:tc>
      </w:tr>
      <w:tr w:rsidR="00C94ABE" w:rsidRPr="00C94ABE" w:rsidTr="003077E7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1 276 435,25</w:t>
            </w:r>
          </w:p>
        </w:tc>
      </w:tr>
      <w:tr w:rsidR="00C94ABE" w:rsidRPr="00C94ABE" w:rsidTr="003077E7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1 276 435,25</w:t>
            </w:r>
          </w:p>
        </w:tc>
      </w:tr>
      <w:tr w:rsidR="00C94ABE" w:rsidRPr="00C94ABE" w:rsidTr="003077E7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1 240 096,13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36 339,12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7 632,36</w:t>
            </w:r>
          </w:p>
        </w:tc>
      </w:tr>
      <w:tr w:rsidR="00C94ABE" w:rsidRPr="00C94ABE" w:rsidTr="003077E7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7 632,36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7 354,00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278,36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53 282,23</w:t>
            </w:r>
          </w:p>
        </w:tc>
      </w:tr>
      <w:tr w:rsidR="00C94ABE" w:rsidRPr="00C94ABE" w:rsidTr="003077E7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53 282,23</w:t>
            </w:r>
          </w:p>
        </w:tc>
      </w:tr>
      <w:tr w:rsidR="00C94ABE" w:rsidRPr="00C94ABE" w:rsidTr="003077E7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53 282,23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53 282,23</w:t>
            </w:r>
          </w:p>
        </w:tc>
      </w:tr>
      <w:tr w:rsidR="00C94ABE" w:rsidRPr="00C94ABE" w:rsidTr="003077E7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53 282,23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18 506 864,01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1 682 883,00</w:t>
            </w:r>
          </w:p>
        </w:tc>
      </w:tr>
      <w:tr w:rsidR="00C94ABE" w:rsidRPr="00C94ABE" w:rsidTr="003077E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1 682 883,00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1 682 883,00</w:t>
            </w:r>
          </w:p>
        </w:tc>
      </w:tr>
      <w:tr w:rsidR="00C94ABE" w:rsidRPr="00C94ABE" w:rsidTr="003077E7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1 682 883,00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696 965,50</w:t>
            </w:r>
          </w:p>
        </w:tc>
      </w:tr>
      <w:tr w:rsidR="00C94ABE" w:rsidRPr="00C94ABE" w:rsidTr="003077E7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696 965,50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C94ABE" w:rsidRPr="00C94ABE" w:rsidTr="003077E7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C94ABE" w:rsidRPr="00C94ABE" w:rsidTr="003077E7">
        <w:trPr>
          <w:trHeight w:val="47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574 465,50</w:t>
            </w:r>
          </w:p>
        </w:tc>
      </w:tr>
      <w:tr w:rsidR="00C94ABE" w:rsidRPr="00C94ABE" w:rsidTr="003077E7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574 465,50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16 127 015,51</w:t>
            </w:r>
          </w:p>
        </w:tc>
      </w:tr>
      <w:tr w:rsidR="00C94ABE" w:rsidRPr="00C94ABE" w:rsidTr="003077E7">
        <w:trPr>
          <w:trHeight w:val="118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1 935 420,11</w:t>
            </w:r>
          </w:p>
        </w:tc>
      </w:tr>
      <w:tr w:rsidR="00C94ABE" w:rsidRPr="00C94ABE" w:rsidTr="003077E7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1 935 420,11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1 494 190,68</w:t>
            </w:r>
          </w:p>
        </w:tc>
      </w:tr>
      <w:tr w:rsidR="00C94ABE" w:rsidRPr="00C94ABE" w:rsidTr="003077E7">
        <w:trPr>
          <w:trHeight w:val="7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441 229,43</w:t>
            </w:r>
          </w:p>
        </w:tc>
      </w:tr>
      <w:tr w:rsidR="00C94ABE" w:rsidRPr="00C94ABE" w:rsidTr="003077E7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173 057,93</w:t>
            </w:r>
          </w:p>
        </w:tc>
      </w:tr>
      <w:tr w:rsidR="00C94ABE" w:rsidRPr="00C94ABE" w:rsidTr="003077E7">
        <w:trPr>
          <w:trHeight w:val="51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173 057,93</w:t>
            </w:r>
          </w:p>
        </w:tc>
      </w:tr>
      <w:tr w:rsidR="00C94ABE" w:rsidRPr="00C94ABE" w:rsidTr="003077E7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173 057,93</w:t>
            </w:r>
          </w:p>
        </w:tc>
      </w:tr>
      <w:tr w:rsidR="00C94ABE" w:rsidRPr="00C94ABE" w:rsidTr="003077E7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2 875 328,47</w:t>
            </w:r>
          </w:p>
        </w:tc>
      </w:tr>
      <w:tr w:rsidR="00C94ABE" w:rsidRPr="00C94ABE" w:rsidTr="00C94AB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127 500,00</w:t>
            </w:r>
          </w:p>
        </w:tc>
      </w:tr>
      <w:tr w:rsidR="00C94ABE" w:rsidRPr="00C94ABE" w:rsidTr="003077E7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127 500,00</w:t>
            </w:r>
          </w:p>
        </w:tc>
      </w:tr>
      <w:tr w:rsidR="00C94ABE" w:rsidRPr="00C94ABE" w:rsidTr="003077E7">
        <w:trPr>
          <w:trHeight w:val="52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2 747 828,47</w:t>
            </w:r>
          </w:p>
        </w:tc>
      </w:tr>
      <w:tr w:rsidR="00C94ABE" w:rsidRPr="00C94ABE" w:rsidTr="003077E7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2 747 828,47</w:t>
            </w:r>
          </w:p>
        </w:tc>
      </w:tr>
      <w:tr w:rsidR="00C94ABE" w:rsidRPr="00C94ABE" w:rsidTr="003077E7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11 143 209,00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11 143 209,00</w:t>
            </w:r>
          </w:p>
        </w:tc>
      </w:tr>
      <w:tr w:rsidR="00C94ABE" w:rsidRPr="00C94ABE" w:rsidTr="003077E7">
        <w:trPr>
          <w:trHeight w:val="71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11 143 209,00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7 838 832,32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7 838 832,32</w:t>
            </w:r>
          </w:p>
        </w:tc>
      </w:tr>
      <w:tr w:rsidR="00C94ABE" w:rsidRPr="00C94ABE" w:rsidTr="003077E7">
        <w:trPr>
          <w:trHeight w:val="60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7 838 832,32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7 838 832,32</w:t>
            </w:r>
          </w:p>
        </w:tc>
      </w:tr>
      <w:tr w:rsidR="00C94ABE" w:rsidRPr="00C94ABE" w:rsidTr="003077E7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C94ABE" w:rsidRPr="00C94ABE" w:rsidTr="003077E7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1 338 832,32</w:t>
            </w:r>
          </w:p>
        </w:tc>
      </w:tr>
      <w:tr w:rsidR="00C94ABE" w:rsidRPr="00C94ABE" w:rsidTr="003077E7">
        <w:trPr>
          <w:trHeight w:val="7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40 693 779,94</w:t>
            </w:r>
          </w:p>
        </w:tc>
      </w:tr>
      <w:tr w:rsidR="00C94ABE" w:rsidRPr="00C94ABE" w:rsidTr="003077E7">
        <w:trPr>
          <w:trHeight w:val="6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19 252 118,00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000 1401 00 0 00 00000 500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19 252 118,00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000 1401 00 0 00 00000 510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19 252 118,00</w:t>
            </w:r>
          </w:p>
        </w:tc>
      </w:tr>
      <w:tr w:rsidR="00C94ABE" w:rsidRPr="00C94ABE" w:rsidTr="003077E7">
        <w:trPr>
          <w:trHeight w:val="2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000 1401 00 0 00 00000 511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19 252 118,00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21 441 661,94</w:t>
            </w:r>
          </w:p>
        </w:tc>
      </w:tr>
      <w:tr w:rsidR="00C94ABE" w:rsidRPr="00C94ABE" w:rsidTr="00C94AB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000 1402 00 0 00 00000 500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21 441 661,94</w:t>
            </w:r>
          </w:p>
        </w:tc>
      </w:tr>
      <w:tr w:rsidR="00C94ABE" w:rsidRPr="00C94ABE" w:rsidTr="00C94ABE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000 1402 00 0 00 00000 540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21 441 661,94</w:t>
            </w:r>
          </w:p>
        </w:tc>
      </w:tr>
      <w:tr w:rsidR="00C94ABE" w:rsidRPr="00C94ABE" w:rsidTr="00C94ABE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4ABE" w:rsidRPr="00C94ABE" w:rsidTr="00C94ABE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ABE" w:rsidRPr="00C94ABE" w:rsidRDefault="00C94ABE" w:rsidP="00C9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7 411 712,71</w:t>
            </w:r>
          </w:p>
        </w:tc>
      </w:tr>
    </w:tbl>
    <w:p w:rsidR="00C94ABE" w:rsidRDefault="00C94ABE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F" w:rsidRDefault="00AD018F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8E" w:rsidRDefault="0060458E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Источники финансирования дефицита бюджета</w:t>
      </w:r>
    </w:p>
    <w:tbl>
      <w:tblPr>
        <w:tblW w:w="10206" w:type="dxa"/>
        <w:tblInd w:w="675" w:type="dxa"/>
        <w:tblLook w:val="04A0"/>
      </w:tblPr>
      <w:tblGrid>
        <w:gridCol w:w="4253"/>
        <w:gridCol w:w="1134"/>
        <w:gridCol w:w="3118"/>
        <w:gridCol w:w="1701"/>
      </w:tblGrid>
      <w:tr w:rsidR="00BE64B7" w:rsidRPr="00BE64B7" w:rsidTr="005127C6">
        <w:trPr>
          <w:trHeight w:val="7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рублей</w:t>
            </w:r>
          </w:p>
        </w:tc>
      </w:tr>
      <w:tr w:rsidR="00BE64B7" w:rsidRPr="00BE64B7" w:rsidTr="005127C6">
        <w:trPr>
          <w:trHeight w:val="5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4B7" w:rsidRPr="00BE64B7" w:rsidTr="005127C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64B7" w:rsidRPr="00BE64B7" w:rsidTr="005127C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-7 411 712,71</w:t>
            </w:r>
          </w:p>
        </w:tc>
      </w:tr>
      <w:tr w:rsidR="00BE64B7" w:rsidRPr="00BE64B7" w:rsidTr="005127C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-7 411 712,71</w:t>
            </w:r>
          </w:p>
        </w:tc>
      </w:tr>
      <w:tr w:rsidR="00BE64B7" w:rsidRPr="00BE64B7" w:rsidTr="005127C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-7 411 712,71</w:t>
            </w:r>
          </w:p>
        </w:tc>
      </w:tr>
      <w:tr w:rsidR="00BE64B7" w:rsidRPr="00BE64B7" w:rsidTr="005127C6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-292 810 066,80</w:t>
            </w:r>
          </w:p>
        </w:tc>
      </w:tr>
      <w:tr w:rsidR="00BE64B7" w:rsidRPr="00BE64B7" w:rsidTr="005127C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-292 810 066,80</w:t>
            </w:r>
          </w:p>
        </w:tc>
      </w:tr>
      <w:tr w:rsidR="00BE64B7" w:rsidRPr="00BE64B7" w:rsidTr="005127C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-292 810 066,80</w:t>
            </w:r>
          </w:p>
        </w:tc>
      </w:tr>
      <w:tr w:rsidR="00BE64B7" w:rsidRPr="00BE64B7" w:rsidTr="003077E7">
        <w:trPr>
          <w:trHeight w:val="5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-292 810 066,80</w:t>
            </w:r>
          </w:p>
        </w:tc>
      </w:tr>
      <w:tr w:rsidR="00BE64B7" w:rsidRPr="00BE64B7" w:rsidTr="003077E7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285 398 354,09</w:t>
            </w:r>
          </w:p>
        </w:tc>
      </w:tr>
      <w:tr w:rsidR="00BE64B7" w:rsidRPr="00BE64B7" w:rsidTr="005127C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285 398 354,09</w:t>
            </w:r>
          </w:p>
        </w:tc>
      </w:tr>
      <w:tr w:rsidR="00BE64B7" w:rsidRPr="00BE64B7" w:rsidTr="005127C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285 398 354,09</w:t>
            </w:r>
          </w:p>
        </w:tc>
      </w:tr>
      <w:tr w:rsidR="00BE64B7" w:rsidRPr="00BE64B7" w:rsidTr="003077E7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B7" w:rsidRPr="00BE64B7" w:rsidRDefault="00BE64B7" w:rsidP="00B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B7" w:rsidRPr="00BE64B7" w:rsidRDefault="00BE64B7" w:rsidP="00BE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285 398 354,09</w:t>
            </w:r>
          </w:p>
        </w:tc>
      </w:tr>
    </w:tbl>
    <w:p w:rsidR="0060458E" w:rsidRDefault="0060458E" w:rsidP="00163F63">
      <w:pPr>
        <w:rPr>
          <w:rFonts w:ascii="Times New Roman" w:hAnsi="Times New Roman" w:cs="Times New Roman"/>
        </w:rPr>
      </w:pPr>
    </w:p>
    <w:p w:rsidR="001F2C0F" w:rsidRDefault="001F2C0F" w:rsidP="00163F63">
      <w:pPr>
        <w:rPr>
          <w:rFonts w:ascii="Times New Roman" w:hAnsi="Times New Roman" w:cs="Times New Roman"/>
        </w:rPr>
      </w:pPr>
    </w:p>
    <w:p w:rsidR="001F2C0F" w:rsidRPr="000036D8" w:rsidRDefault="001F2C0F" w:rsidP="00163F63">
      <w:pPr>
        <w:rPr>
          <w:rFonts w:ascii="Times New Roman" w:hAnsi="Times New Roman" w:cs="Times New Roman"/>
        </w:rPr>
      </w:pPr>
    </w:p>
    <w:sectPr w:rsidR="001F2C0F" w:rsidRPr="000036D8" w:rsidSect="00784512">
      <w:pgSz w:w="11906" w:h="16838"/>
      <w:pgMar w:top="851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0458E"/>
    <w:rsid w:val="000036D8"/>
    <w:rsid w:val="00027F65"/>
    <w:rsid w:val="00037B88"/>
    <w:rsid w:val="00041B81"/>
    <w:rsid w:val="000619EE"/>
    <w:rsid w:val="0008509E"/>
    <w:rsid w:val="000A5B1B"/>
    <w:rsid w:val="000E35C5"/>
    <w:rsid w:val="00117AC8"/>
    <w:rsid w:val="001239CD"/>
    <w:rsid w:val="00141DE2"/>
    <w:rsid w:val="00145B6F"/>
    <w:rsid w:val="0015102C"/>
    <w:rsid w:val="00157520"/>
    <w:rsid w:val="00163F63"/>
    <w:rsid w:val="001A6DAB"/>
    <w:rsid w:val="001D4545"/>
    <w:rsid w:val="001F2C0F"/>
    <w:rsid w:val="002379D4"/>
    <w:rsid w:val="00292746"/>
    <w:rsid w:val="0029427A"/>
    <w:rsid w:val="002A6352"/>
    <w:rsid w:val="002B68DC"/>
    <w:rsid w:val="002C6B8A"/>
    <w:rsid w:val="0030334D"/>
    <w:rsid w:val="003077E7"/>
    <w:rsid w:val="00331767"/>
    <w:rsid w:val="00336463"/>
    <w:rsid w:val="003860DA"/>
    <w:rsid w:val="0038774F"/>
    <w:rsid w:val="003D3B01"/>
    <w:rsid w:val="004453F5"/>
    <w:rsid w:val="004535D3"/>
    <w:rsid w:val="00467B31"/>
    <w:rsid w:val="004D4111"/>
    <w:rsid w:val="005127C6"/>
    <w:rsid w:val="00554F24"/>
    <w:rsid w:val="00567797"/>
    <w:rsid w:val="005B4160"/>
    <w:rsid w:val="005C162C"/>
    <w:rsid w:val="005D2C7B"/>
    <w:rsid w:val="0060458E"/>
    <w:rsid w:val="00623C6E"/>
    <w:rsid w:val="00624CDF"/>
    <w:rsid w:val="006278B7"/>
    <w:rsid w:val="00680F09"/>
    <w:rsid w:val="006854E6"/>
    <w:rsid w:val="00690AAF"/>
    <w:rsid w:val="007004CC"/>
    <w:rsid w:val="00713F64"/>
    <w:rsid w:val="00715142"/>
    <w:rsid w:val="007730D4"/>
    <w:rsid w:val="00774C3F"/>
    <w:rsid w:val="00784512"/>
    <w:rsid w:val="007A1904"/>
    <w:rsid w:val="007B09EF"/>
    <w:rsid w:val="007B211D"/>
    <w:rsid w:val="007C585B"/>
    <w:rsid w:val="007C7D47"/>
    <w:rsid w:val="007D1669"/>
    <w:rsid w:val="007D39D4"/>
    <w:rsid w:val="007E5AA8"/>
    <w:rsid w:val="007F4550"/>
    <w:rsid w:val="0080299B"/>
    <w:rsid w:val="00837F7C"/>
    <w:rsid w:val="00845487"/>
    <w:rsid w:val="00857338"/>
    <w:rsid w:val="00861EC2"/>
    <w:rsid w:val="00871796"/>
    <w:rsid w:val="00873DA8"/>
    <w:rsid w:val="00877CAC"/>
    <w:rsid w:val="008B0D22"/>
    <w:rsid w:val="008B495B"/>
    <w:rsid w:val="008C2BDF"/>
    <w:rsid w:val="008D4177"/>
    <w:rsid w:val="008D44AB"/>
    <w:rsid w:val="008E254B"/>
    <w:rsid w:val="008E5CF3"/>
    <w:rsid w:val="008F0190"/>
    <w:rsid w:val="008F45E8"/>
    <w:rsid w:val="008F6442"/>
    <w:rsid w:val="00910483"/>
    <w:rsid w:val="00937486"/>
    <w:rsid w:val="00951413"/>
    <w:rsid w:val="009521C9"/>
    <w:rsid w:val="009750F3"/>
    <w:rsid w:val="0098632B"/>
    <w:rsid w:val="009D22E8"/>
    <w:rsid w:val="009D4C0C"/>
    <w:rsid w:val="00A00166"/>
    <w:rsid w:val="00A0299B"/>
    <w:rsid w:val="00A118CF"/>
    <w:rsid w:val="00A22DE5"/>
    <w:rsid w:val="00A31BBA"/>
    <w:rsid w:val="00A628B1"/>
    <w:rsid w:val="00A71C2D"/>
    <w:rsid w:val="00A72B8C"/>
    <w:rsid w:val="00A85D79"/>
    <w:rsid w:val="00AB1DA9"/>
    <w:rsid w:val="00AC7030"/>
    <w:rsid w:val="00AD018F"/>
    <w:rsid w:val="00AD1B88"/>
    <w:rsid w:val="00AE5E07"/>
    <w:rsid w:val="00AE6C88"/>
    <w:rsid w:val="00B24FDE"/>
    <w:rsid w:val="00B262F1"/>
    <w:rsid w:val="00B408CB"/>
    <w:rsid w:val="00B413C9"/>
    <w:rsid w:val="00B4742D"/>
    <w:rsid w:val="00B601D3"/>
    <w:rsid w:val="00B77755"/>
    <w:rsid w:val="00B82307"/>
    <w:rsid w:val="00BC2196"/>
    <w:rsid w:val="00BD16BC"/>
    <w:rsid w:val="00BD38E0"/>
    <w:rsid w:val="00BE64B7"/>
    <w:rsid w:val="00C41762"/>
    <w:rsid w:val="00C56C94"/>
    <w:rsid w:val="00C71A90"/>
    <w:rsid w:val="00C81C84"/>
    <w:rsid w:val="00C81EF5"/>
    <w:rsid w:val="00C93D7A"/>
    <w:rsid w:val="00C94ABE"/>
    <w:rsid w:val="00C94B95"/>
    <w:rsid w:val="00C974AD"/>
    <w:rsid w:val="00CA7B7C"/>
    <w:rsid w:val="00CD00C7"/>
    <w:rsid w:val="00CE2884"/>
    <w:rsid w:val="00D263F2"/>
    <w:rsid w:val="00D67E2B"/>
    <w:rsid w:val="00DB3E11"/>
    <w:rsid w:val="00E53818"/>
    <w:rsid w:val="00E61FD6"/>
    <w:rsid w:val="00EB5E72"/>
    <w:rsid w:val="00ED66CE"/>
    <w:rsid w:val="00EE6259"/>
    <w:rsid w:val="00EF79AE"/>
    <w:rsid w:val="00F00C11"/>
    <w:rsid w:val="00F24258"/>
    <w:rsid w:val="00F35D75"/>
    <w:rsid w:val="00F601A6"/>
    <w:rsid w:val="00F7574F"/>
    <w:rsid w:val="00FA390B"/>
    <w:rsid w:val="00FB592A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D"/>
  </w:style>
  <w:style w:type="paragraph" w:styleId="1">
    <w:name w:val="heading 1"/>
    <w:basedOn w:val="a"/>
    <w:next w:val="a"/>
    <w:link w:val="10"/>
    <w:uiPriority w:val="9"/>
    <w:qFormat/>
    <w:rsid w:val="0030334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34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34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34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34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34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34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334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3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334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334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334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34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33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334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334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334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334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0334D"/>
    <w:rPr>
      <w:b/>
      <w:bCs/>
      <w:spacing w:val="0"/>
    </w:rPr>
  </w:style>
  <w:style w:type="character" w:styleId="a9">
    <w:name w:val="Emphasis"/>
    <w:uiPriority w:val="20"/>
    <w:qFormat/>
    <w:rsid w:val="0030334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0334D"/>
  </w:style>
  <w:style w:type="character" w:customStyle="1" w:styleId="ab">
    <w:name w:val="Без интервала Знак"/>
    <w:basedOn w:val="a0"/>
    <w:link w:val="aa"/>
    <w:uiPriority w:val="1"/>
    <w:rsid w:val="0030334D"/>
  </w:style>
  <w:style w:type="paragraph" w:styleId="ac">
    <w:name w:val="List Paragraph"/>
    <w:basedOn w:val="a"/>
    <w:uiPriority w:val="34"/>
    <w:qFormat/>
    <w:rsid w:val="003033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0334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033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0334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0334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0334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0334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033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0334D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3176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31767"/>
    <w:rPr>
      <w:color w:val="800080"/>
      <w:u w:val="single"/>
    </w:rPr>
  </w:style>
  <w:style w:type="paragraph" w:customStyle="1" w:styleId="font5">
    <w:name w:val="font5"/>
    <w:basedOn w:val="a"/>
    <w:rsid w:val="003317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3176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317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D4C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D4C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D4C0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D4C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9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9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CC2A-8108-44EB-A38D-C1F3EF99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19</Pages>
  <Words>7719</Words>
  <Characters>43999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COMP6</cp:lastModifiedBy>
  <cp:revision>111</cp:revision>
  <cp:lastPrinted>2022-10-12T06:05:00Z</cp:lastPrinted>
  <dcterms:created xsi:type="dcterms:W3CDTF">2018-10-09T07:12:00Z</dcterms:created>
  <dcterms:modified xsi:type="dcterms:W3CDTF">2022-10-13T04:29:00Z</dcterms:modified>
</cp:coreProperties>
</file>